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3D4515" w:rsidRPr="005F1EE3" w:rsidRDefault="003D4515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>Příloha č. 1</w:t>
      </w:r>
      <w:r w:rsidRPr="005F1EE3">
        <w:rPr>
          <w:i/>
          <w:iCs/>
          <w:sz w:val="20"/>
          <w:szCs w:val="20"/>
        </w:rPr>
        <w:t xml:space="preserve"> </w:t>
      </w:r>
      <w:r w:rsidR="005F1EE3" w:rsidRPr="005F1EE3">
        <w:rPr>
          <w:bCs/>
          <w:i/>
          <w:iCs/>
          <w:sz w:val="20"/>
          <w:szCs w:val="20"/>
        </w:rPr>
        <w:t xml:space="preserve">Zadávací </w:t>
      </w:r>
      <w:r w:rsidRPr="005F1EE3">
        <w:rPr>
          <w:bCs/>
          <w:i/>
          <w:iCs/>
          <w:sz w:val="20"/>
          <w:szCs w:val="20"/>
        </w:rPr>
        <w:t>dokumentace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  <w:r w:rsidRPr="005F1EE3">
        <w:rPr>
          <w:i/>
          <w:iCs/>
          <w:sz w:val="20"/>
          <w:szCs w:val="20"/>
        </w:rPr>
        <w:t xml:space="preserve">Počet stran: </w:t>
      </w:r>
      <w:r w:rsidR="00672157" w:rsidRPr="005F1EE3">
        <w:rPr>
          <w:rStyle w:val="slostrnky"/>
          <w:i/>
          <w:iCs/>
          <w:sz w:val="20"/>
          <w:szCs w:val="20"/>
        </w:rPr>
        <w:fldChar w:fldCharType="begin"/>
      </w:r>
      <w:r w:rsidR="00E76EAF" w:rsidRPr="005F1EE3">
        <w:rPr>
          <w:rStyle w:val="slostrnky"/>
          <w:i/>
          <w:iCs/>
          <w:sz w:val="20"/>
          <w:szCs w:val="20"/>
        </w:rPr>
        <w:instrText xml:space="preserve"> NUMPAGES </w:instrText>
      </w:r>
      <w:r w:rsidR="00672157" w:rsidRPr="005F1EE3">
        <w:rPr>
          <w:rStyle w:val="slostrnky"/>
          <w:i/>
          <w:iCs/>
          <w:sz w:val="20"/>
          <w:szCs w:val="20"/>
        </w:rPr>
        <w:fldChar w:fldCharType="separate"/>
      </w:r>
      <w:r w:rsidR="00917B07">
        <w:rPr>
          <w:rStyle w:val="slostrnky"/>
          <w:i/>
          <w:iCs/>
          <w:noProof/>
          <w:sz w:val="20"/>
          <w:szCs w:val="20"/>
        </w:rPr>
        <w:t>4</w:t>
      </w:r>
      <w:r w:rsidR="00672157" w:rsidRPr="005F1EE3">
        <w:rPr>
          <w:rStyle w:val="slostrnky"/>
          <w:i/>
          <w:iCs/>
          <w:sz w:val="20"/>
          <w:szCs w:val="20"/>
        </w:rPr>
        <w:fldChar w:fldCharType="end"/>
      </w:r>
    </w:p>
    <w:p w:rsidR="003D4515" w:rsidRDefault="003D4515" w:rsidP="005F1EE3">
      <w:pPr>
        <w:rPr>
          <w:b/>
          <w:bCs/>
          <w:sz w:val="28"/>
          <w:szCs w:val="28"/>
        </w:rPr>
      </w:pPr>
    </w:p>
    <w:p w:rsidR="003D4515" w:rsidRPr="00650219" w:rsidRDefault="005F1EE3" w:rsidP="003A6A39">
      <w:pPr>
        <w:jc w:val="center"/>
        <w:rPr>
          <w:b/>
          <w:sz w:val="40"/>
          <w:szCs w:val="40"/>
        </w:rPr>
      </w:pPr>
      <w:r w:rsidRPr="00650219">
        <w:rPr>
          <w:b/>
          <w:bCs/>
          <w:sz w:val="40"/>
          <w:szCs w:val="40"/>
        </w:rPr>
        <w:t>„</w:t>
      </w:r>
      <w:r w:rsidR="00650219" w:rsidRPr="00650219">
        <w:rPr>
          <w:b/>
          <w:sz w:val="40"/>
          <w:szCs w:val="40"/>
        </w:rPr>
        <w:t>Specifikace předmětu plnění</w:t>
      </w:r>
      <w:r w:rsidRPr="00650219">
        <w:rPr>
          <w:b/>
          <w:bCs/>
          <w:sz w:val="40"/>
          <w:szCs w:val="40"/>
        </w:rPr>
        <w:t>“</w:t>
      </w:r>
    </w:p>
    <w:p w:rsidR="00D81D5A" w:rsidRDefault="00D81D5A">
      <w:pPr>
        <w:rPr>
          <w:b/>
          <w:bCs/>
          <w:sz w:val="28"/>
          <w:szCs w:val="28"/>
        </w:rPr>
      </w:pPr>
    </w:p>
    <w:p w:rsidR="00D81D5A" w:rsidRPr="00D81D5A" w:rsidRDefault="00D81D5A" w:rsidP="00D81D5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č</w:t>
      </w:r>
      <w:r w:rsidRPr="00A168E2">
        <w:rPr>
          <w:b/>
          <w:bCs/>
          <w:sz w:val="32"/>
          <w:szCs w:val="32"/>
        </w:rPr>
        <w:t xml:space="preserve"> á s t   </w:t>
      </w:r>
      <w:r>
        <w:rPr>
          <w:b/>
          <w:bCs/>
          <w:sz w:val="32"/>
          <w:szCs w:val="32"/>
        </w:rPr>
        <w:t>6</w:t>
      </w:r>
      <w:r w:rsidRPr="00B21B2A">
        <w:rPr>
          <w:b/>
          <w:bCs/>
          <w:sz w:val="32"/>
          <w:szCs w:val="32"/>
        </w:rPr>
        <w:t>.</w:t>
      </w:r>
      <w:proofErr w:type="gramEnd"/>
      <w:r w:rsidRPr="00A168E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D81D5A" w:rsidRPr="00A168E2" w:rsidRDefault="00D81D5A" w:rsidP="00D81D5A">
      <w:pPr>
        <w:jc w:val="center"/>
        <w:rPr>
          <w:b/>
          <w:bCs/>
          <w:sz w:val="32"/>
          <w:szCs w:val="32"/>
        </w:rPr>
      </w:pPr>
      <w:proofErr w:type="gramStart"/>
      <w:r w:rsidRPr="00A168E2">
        <w:rPr>
          <w:b/>
          <w:bCs/>
          <w:sz w:val="32"/>
          <w:szCs w:val="32"/>
        </w:rPr>
        <w:t>Z A D Á V A C Í   D O K U M E N T A C E</w:t>
      </w:r>
      <w:proofErr w:type="gramEnd"/>
    </w:p>
    <w:p w:rsidR="00D81D5A" w:rsidRDefault="00D81D5A">
      <w:pPr>
        <w:rPr>
          <w:b/>
          <w:bCs/>
          <w:sz w:val="28"/>
          <w:szCs w:val="28"/>
        </w:rPr>
      </w:pPr>
    </w:p>
    <w:p w:rsidR="00D81D5A" w:rsidRDefault="00D81D5A">
      <w:pPr>
        <w:rPr>
          <w:b/>
          <w:bCs/>
          <w:sz w:val="28"/>
          <w:szCs w:val="28"/>
        </w:rPr>
      </w:pPr>
    </w:p>
    <w:p w:rsidR="003D4515" w:rsidRPr="00123FF0" w:rsidRDefault="00A970AF" w:rsidP="00A970AF">
      <w:pPr>
        <w:pStyle w:val="Odstavecseseznamem"/>
        <w:jc w:val="center"/>
        <w:rPr>
          <w:b/>
          <w:bCs/>
          <w:sz w:val="32"/>
          <w:szCs w:val="32"/>
        </w:rPr>
      </w:pPr>
      <w:r w:rsidRPr="00123FF0">
        <w:rPr>
          <w:b/>
          <w:bCs/>
          <w:sz w:val="32"/>
          <w:szCs w:val="32"/>
          <w:u w:val="single"/>
        </w:rPr>
        <w:t>1</w:t>
      </w:r>
      <w:r w:rsidR="00DF2262" w:rsidRPr="00123FF0">
        <w:rPr>
          <w:b/>
          <w:bCs/>
          <w:sz w:val="32"/>
          <w:szCs w:val="32"/>
          <w:u w:val="single"/>
        </w:rPr>
        <w:t>.</w:t>
      </w:r>
      <w:r w:rsidR="000C19D7">
        <w:rPr>
          <w:b/>
          <w:bCs/>
          <w:sz w:val="32"/>
          <w:szCs w:val="32"/>
          <w:u w:val="single"/>
        </w:rPr>
        <w:t>, 2. a</w:t>
      </w:r>
      <w:r w:rsidRPr="00123FF0">
        <w:rPr>
          <w:b/>
          <w:bCs/>
          <w:sz w:val="32"/>
          <w:szCs w:val="32"/>
          <w:u w:val="single"/>
        </w:rPr>
        <w:t xml:space="preserve"> 3. </w:t>
      </w:r>
      <w:r w:rsidR="003D4515" w:rsidRPr="00123FF0">
        <w:rPr>
          <w:b/>
          <w:bCs/>
          <w:sz w:val="32"/>
          <w:szCs w:val="32"/>
          <w:u w:val="single"/>
        </w:rPr>
        <w:t>část</w:t>
      </w:r>
      <w:r w:rsidR="003D4515" w:rsidRPr="00123FF0">
        <w:rPr>
          <w:b/>
          <w:bCs/>
          <w:sz w:val="32"/>
          <w:szCs w:val="32"/>
        </w:rPr>
        <w:t xml:space="preserve"> veřejné zakázky malého rozsahu</w:t>
      </w:r>
    </w:p>
    <w:p w:rsidR="003D4515" w:rsidRDefault="003D4515" w:rsidP="00A168E2">
      <w:pPr>
        <w:jc w:val="center"/>
        <w:rPr>
          <w:b/>
          <w:bCs/>
          <w:smallCaps/>
          <w:sz w:val="40"/>
          <w:szCs w:val="40"/>
        </w:rPr>
      </w:pPr>
      <w:r w:rsidRPr="00123FF0">
        <w:rPr>
          <w:b/>
          <w:bCs/>
          <w:smallCaps/>
          <w:sz w:val="40"/>
          <w:szCs w:val="40"/>
        </w:rPr>
        <w:t>„</w:t>
      </w:r>
      <w:proofErr w:type="spellStart"/>
      <w:r w:rsidR="000C19D7">
        <w:rPr>
          <w:b/>
          <w:bCs/>
          <w:smallCaps/>
          <w:sz w:val="40"/>
          <w:szCs w:val="40"/>
        </w:rPr>
        <w:t>Thermocyclery</w:t>
      </w:r>
      <w:proofErr w:type="spellEnd"/>
      <w:r w:rsidRPr="00123FF0">
        <w:rPr>
          <w:b/>
          <w:bCs/>
          <w:smallCaps/>
          <w:sz w:val="40"/>
          <w:szCs w:val="40"/>
        </w:rPr>
        <w:t>“</w:t>
      </w:r>
    </w:p>
    <w:p w:rsidR="008254C0" w:rsidRPr="00266AE4" w:rsidRDefault="008254C0" w:rsidP="00A168E2">
      <w:pPr>
        <w:jc w:val="center"/>
        <w:rPr>
          <w:b/>
          <w:bCs/>
          <w:smallCaps/>
          <w:sz w:val="40"/>
          <w:szCs w:val="40"/>
        </w:rPr>
      </w:pPr>
    </w:p>
    <w:p w:rsidR="0047135D" w:rsidRDefault="003D4515" w:rsidP="00C704CA">
      <w:pPr>
        <w:jc w:val="center"/>
        <w:rPr>
          <w:b/>
          <w:bCs/>
          <w:sz w:val="32"/>
          <w:szCs w:val="32"/>
        </w:rPr>
      </w:pPr>
      <w:r w:rsidRPr="00A168E2">
        <w:rPr>
          <w:b/>
          <w:bCs/>
          <w:sz w:val="32"/>
          <w:szCs w:val="32"/>
        </w:rPr>
        <w:t xml:space="preserve"> s uvedením jeho kvantifikace</w:t>
      </w:r>
      <w:r>
        <w:rPr>
          <w:b/>
          <w:bCs/>
          <w:sz w:val="32"/>
          <w:szCs w:val="32"/>
        </w:rPr>
        <w:t xml:space="preserve"> a</w:t>
      </w:r>
      <w:r w:rsidR="004B624A">
        <w:rPr>
          <w:b/>
          <w:bCs/>
          <w:sz w:val="32"/>
          <w:szCs w:val="32"/>
        </w:rPr>
        <w:t xml:space="preserve"> minimálních</w:t>
      </w:r>
      <w:r w:rsidRPr="00A168E2">
        <w:rPr>
          <w:b/>
          <w:bCs/>
          <w:sz w:val="32"/>
          <w:szCs w:val="32"/>
        </w:rPr>
        <w:t xml:space="preserve"> technických parametrů požadovaných zadavatelem</w:t>
      </w:r>
    </w:p>
    <w:p w:rsidR="008254C0" w:rsidRDefault="008254C0" w:rsidP="008254C0">
      <w:pPr>
        <w:rPr>
          <w:b/>
          <w:bCs/>
          <w:sz w:val="32"/>
          <w:szCs w:val="32"/>
        </w:rPr>
      </w:pPr>
    </w:p>
    <w:p w:rsidR="0055164B" w:rsidRPr="00123FF0" w:rsidRDefault="008254C0" w:rsidP="00050048">
      <w:pPr>
        <w:jc w:val="both"/>
        <w:rPr>
          <w:b/>
          <w:bCs/>
          <w:sz w:val="32"/>
          <w:szCs w:val="32"/>
        </w:rPr>
      </w:pPr>
      <w:r w:rsidRPr="00123FF0">
        <w:t xml:space="preserve">Platí, že pokud je  ve výzvě, v  zadávací dokumentaci či v jiné  textové příloze k této VZ uveden odkaz na konkrétní výrobek či výrobce, neznamená to, že zadavatel požaduje po uchazeči použití a ocenění tohoto konkrétního výrobku. Uchazeč může při utváření nabídky použít jakýkoliv ekvivalentní výrobek od jakéhokoliv jiného výrobce, pokud dodrží technické a kvalitativní parametry dané touto </w:t>
      </w:r>
      <w:r w:rsidR="00FE633F" w:rsidRPr="00123FF0">
        <w:t>specifikací.</w:t>
      </w:r>
    </w:p>
    <w:p w:rsidR="004B624A" w:rsidRDefault="004B624A"/>
    <w:p w:rsidR="004B624A" w:rsidRDefault="004B624A"/>
    <w:p w:rsidR="004B624A" w:rsidRPr="004B624A" w:rsidRDefault="004B624A" w:rsidP="004B624A">
      <w:pPr>
        <w:spacing w:before="60"/>
        <w:jc w:val="both"/>
        <w:rPr>
          <w:b/>
          <w:i/>
          <w:color w:val="000000"/>
          <w:sz w:val="28"/>
        </w:rPr>
      </w:pPr>
      <w:r w:rsidRPr="004B624A">
        <w:rPr>
          <w:sz w:val="28"/>
        </w:rPr>
        <w:t>Je-li v této dokumentaci definován konkrétní číselný údaj nebo číselné rozmezí</w:t>
      </w:r>
      <w:r>
        <w:rPr>
          <w:sz w:val="28"/>
        </w:rPr>
        <w:t xml:space="preserve"> hodnot</w:t>
      </w:r>
      <w:r w:rsidRPr="004B624A">
        <w:rPr>
          <w:sz w:val="28"/>
        </w:rPr>
        <w:t xml:space="preserve"> nebo konkrétní výrobek (nebo technologie)</w:t>
      </w:r>
      <w:r>
        <w:rPr>
          <w:sz w:val="28"/>
        </w:rPr>
        <w:t xml:space="preserve"> a technické specifikaci není uvedeno výslovně jinak</w:t>
      </w:r>
      <w:r w:rsidRPr="004B624A">
        <w:rPr>
          <w:sz w:val="28"/>
        </w:rPr>
        <w:t xml:space="preserve">, má se za to, že </w:t>
      </w:r>
      <w:r w:rsidRPr="004B624A">
        <w:rPr>
          <w:b/>
          <w:sz w:val="28"/>
          <w:u w:val="single"/>
        </w:rPr>
        <w:t>je tím definován minimálně požadovaný standard</w:t>
      </w:r>
      <w:r w:rsidRPr="004B624A">
        <w:rPr>
          <w:b/>
          <w:sz w:val="28"/>
        </w:rPr>
        <w:t xml:space="preserve"> a uchazeč jej může v nabídce nahradit i výrobkem nebo technologií srovnatelnou nebo lepší.</w:t>
      </w:r>
    </w:p>
    <w:p w:rsidR="003A6A39" w:rsidRDefault="003A6A39">
      <w:r>
        <w:br w:type="page"/>
      </w:r>
    </w:p>
    <w:p w:rsidR="0055164B" w:rsidRDefault="0055164B" w:rsidP="00E266D8">
      <w:pPr>
        <w:jc w:val="center"/>
      </w:pPr>
    </w:p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0D4136" w:rsidRPr="0024359D" w:rsidTr="00AD2880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5F1" w:rsidRPr="009D35F1" w:rsidRDefault="000D4136" w:rsidP="00131492">
            <w:pPr>
              <w:pStyle w:val="Odstavecseseznamem"/>
              <w:numPr>
                <w:ilvl w:val="0"/>
                <w:numId w:val="1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E92B9B"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1E01E9" w:rsidRPr="009D35F1" w:rsidRDefault="000D4136" w:rsidP="009D35F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</w:t>
            </w:r>
            <w:r w:rsidR="00795C71" w:rsidRPr="009D35F1">
              <w:rPr>
                <w:b/>
                <w:bCs/>
              </w:rPr>
              <w:t>:</w:t>
            </w:r>
          </w:p>
          <w:p w:rsidR="000D4136" w:rsidRPr="00C82F40" w:rsidRDefault="00C82F40" w:rsidP="000C19D7">
            <w:pPr>
              <w:rPr>
                <w:b/>
                <w:i/>
              </w:rPr>
            </w:pPr>
            <w:r w:rsidRPr="00C82F40">
              <w:rPr>
                <w:b/>
                <w:i/>
              </w:rPr>
              <w:t xml:space="preserve">Ústav </w:t>
            </w:r>
            <w:r w:rsidR="000C19D7">
              <w:rPr>
                <w:b/>
                <w:i/>
              </w:rPr>
              <w:t>humánní farmakologie a toxikologie</w:t>
            </w:r>
            <w:r w:rsidRPr="00C82F40">
              <w:rPr>
                <w:b/>
                <w:i/>
              </w:rPr>
              <w:t xml:space="preserve"> - Institucionální podpora výzkumu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AD2880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3A6A39" w:rsidRDefault="003A6A39" w:rsidP="00AD2880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3A6A39" w:rsidRDefault="003A6A39" w:rsidP="003A6A39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BE524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5243" w:rsidRPr="005751BA" w:rsidRDefault="00BE5243" w:rsidP="00AD2880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0C19D7" w:rsidRPr="001B7546" w:rsidRDefault="000C19D7" w:rsidP="001B7546">
            <w:pPr>
              <w:rPr>
                <w:b/>
                <w:color w:val="000000"/>
                <w:sz w:val="28"/>
              </w:rPr>
            </w:pPr>
            <w:proofErr w:type="spellStart"/>
            <w:r w:rsidRPr="000C19D7">
              <w:rPr>
                <w:b/>
                <w:color w:val="000000"/>
                <w:sz w:val="28"/>
              </w:rPr>
              <w:t>Thermocycler</w:t>
            </w:r>
            <w:proofErr w:type="spellEnd"/>
          </w:p>
        </w:tc>
        <w:tc>
          <w:tcPr>
            <w:tcW w:w="992" w:type="dxa"/>
            <w:vAlign w:val="center"/>
          </w:tcPr>
          <w:p w:rsidR="00BE5243" w:rsidRDefault="00BE5243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BE5243" w:rsidRPr="005751BA" w:rsidRDefault="00BE5243" w:rsidP="00AD2880">
            <w:pPr>
              <w:jc w:val="center"/>
              <w:rPr>
                <w:color w:val="000000"/>
              </w:rPr>
            </w:pPr>
            <w:r w:rsidRPr="00DF55D0">
              <w:rPr>
                <w:color w:val="000000"/>
                <w:sz w:val="28"/>
              </w:rPr>
              <w:t>1</w:t>
            </w:r>
            <w:r>
              <w:rPr>
                <w:color w:val="000000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E5243" w:rsidRPr="00227EEA" w:rsidRDefault="000C19D7">
            <w:r w:rsidRPr="00227EEA">
              <w:t xml:space="preserve">Jedná se o klasický </w:t>
            </w:r>
            <w:proofErr w:type="spellStart"/>
            <w:r w:rsidRPr="00227EEA">
              <w:t>Thermocycler</w:t>
            </w:r>
            <w:proofErr w:type="spellEnd"/>
            <w:r w:rsidRPr="00227EEA">
              <w:t xml:space="preserve"> umožňující provedení PCR reakce také v režimu gradientové PCR </w:t>
            </w:r>
          </w:p>
          <w:p w:rsidR="000C19D7" w:rsidRPr="00227EEA" w:rsidRDefault="000C19D7"/>
          <w:p w:rsidR="000C19D7" w:rsidRPr="00227EEA" w:rsidRDefault="000C19D7" w:rsidP="000C19D7">
            <w:pPr>
              <w:tabs>
                <w:tab w:val="right" w:pos="8080"/>
              </w:tabs>
            </w:pPr>
            <w:r w:rsidRPr="00227EEA">
              <w:rPr>
                <w:b/>
              </w:rPr>
              <w:t xml:space="preserve">Kapacita vzorků: </w:t>
            </w:r>
            <w:r w:rsidRPr="00227EEA">
              <w:t xml:space="preserve">minimálně 96 x 0,2ml PCR zkumavky nebo </w:t>
            </w:r>
            <w:proofErr w:type="spellStart"/>
            <w:r w:rsidRPr="00227EEA">
              <w:t>stripy</w:t>
            </w:r>
            <w:proofErr w:type="spellEnd"/>
          </w:p>
          <w:p w:rsidR="000C19D7" w:rsidRPr="00227EEA" w:rsidRDefault="000C19D7" w:rsidP="000C19D7">
            <w:pPr>
              <w:tabs>
                <w:tab w:val="right" w:pos="8080"/>
              </w:tabs>
              <w:rPr>
                <w:b/>
              </w:rPr>
            </w:pPr>
            <w:proofErr w:type="spellStart"/>
            <w:r w:rsidRPr="00227EEA">
              <w:rPr>
                <w:b/>
              </w:rPr>
              <w:t>Thermo</w:t>
            </w:r>
            <w:proofErr w:type="spellEnd"/>
            <w:r w:rsidRPr="00227EEA">
              <w:rPr>
                <w:b/>
              </w:rPr>
              <w:t xml:space="preserve"> bloky:</w:t>
            </w:r>
            <w:r w:rsidRPr="00227EEA">
              <w:t xml:space="preserve"> 96 jamkový gradientový blok; fakultativně možno vyměnit za 2x 48 jamkový blok</w:t>
            </w:r>
          </w:p>
          <w:p w:rsidR="000C19D7" w:rsidRPr="00227EEA" w:rsidRDefault="000C19D7" w:rsidP="000C19D7">
            <w:pPr>
              <w:tabs>
                <w:tab w:val="right" w:pos="8080"/>
              </w:tabs>
            </w:pPr>
            <w:r w:rsidRPr="00227EEA">
              <w:rPr>
                <w:b/>
              </w:rPr>
              <w:t xml:space="preserve">Programová paměť: </w:t>
            </w:r>
            <w:r w:rsidRPr="00227EEA">
              <w:t>minimálně</w:t>
            </w:r>
            <w:r w:rsidRPr="00227EEA">
              <w:rPr>
                <w:b/>
              </w:rPr>
              <w:t xml:space="preserve"> </w:t>
            </w:r>
            <w:r w:rsidRPr="00227EEA">
              <w:t>500 programů v paměti přístroje, neomezeně pomocí USB klíče</w:t>
            </w:r>
          </w:p>
          <w:p w:rsidR="000C19D7" w:rsidRPr="00227EEA" w:rsidRDefault="000C19D7" w:rsidP="000C19D7">
            <w:pPr>
              <w:tabs>
                <w:tab w:val="right" w:pos="8080"/>
              </w:tabs>
              <w:rPr>
                <w:b/>
              </w:rPr>
            </w:pPr>
            <w:r w:rsidRPr="00227EEA">
              <w:rPr>
                <w:b/>
              </w:rPr>
              <w:t xml:space="preserve">Teplotní rozmezí: </w:t>
            </w:r>
            <w:r w:rsidRPr="00227EEA">
              <w:t>minimálně v rozsahu</w:t>
            </w:r>
            <w:r w:rsidRPr="00227EEA">
              <w:rPr>
                <w:b/>
              </w:rPr>
              <w:t xml:space="preserve"> </w:t>
            </w:r>
            <w:r w:rsidRPr="00227EEA">
              <w:t>4-100 °C</w:t>
            </w:r>
          </w:p>
          <w:p w:rsidR="000C19D7" w:rsidRPr="00227EEA" w:rsidRDefault="000C19D7" w:rsidP="000C19D7">
            <w:pPr>
              <w:tabs>
                <w:tab w:val="right" w:pos="8080"/>
              </w:tabs>
              <w:rPr>
                <w:b/>
              </w:rPr>
            </w:pPr>
            <w:r w:rsidRPr="00227EEA">
              <w:rPr>
                <w:b/>
              </w:rPr>
              <w:t xml:space="preserve">Teplotní přesnost: </w:t>
            </w:r>
            <w:r w:rsidRPr="00227EEA">
              <w:t>±0,5 °C a vyšší</w:t>
            </w:r>
          </w:p>
          <w:p w:rsidR="000C19D7" w:rsidRPr="00227EEA" w:rsidRDefault="000C19D7" w:rsidP="000C19D7">
            <w:pPr>
              <w:tabs>
                <w:tab w:val="right" w:pos="8080"/>
              </w:tabs>
              <w:rPr>
                <w:b/>
              </w:rPr>
            </w:pPr>
            <w:r w:rsidRPr="00227EEA">
              <w:rPr>
                <w:b/>
              </w:rPr>
              <w:t xml:space="preserve">Teplotní uniformita: </w:t>
            </w:r>
            <w:r w:rsidRPr="00227EEA">
              <w:t>±0,5 °C za 30s a lepší</w:t>
            </w:r>
          </w:p>
          <w:p w:rsidR="000C19D7" w:rsidRPr="00227EEA" w:rsidRDefault="000C19D7"/>
          <w:p w:rsidR="000C19D7" w:rsidRPr="000C19D7" w:rsidRDefault="000C19D7" w:rsidP="000C19D7">
            <w:r w:rsidRPr="00227EEA">
              <w:t>Součástí dodávky přístroje je i zajištění záručního i pozáručního servisu do 48 hodin od nahlášení poruchy, popřípadě zapůjčení stejného přístroje po dobu provedení servisu v případě, že tento překročí 7 dní.</w:t>
            </w:r>
          </w:p>
          <w:p w:rsidR="000C19D7" w:rsidRPr="000C19D7" w:rsidRDefault="000C19D7"/>
          <w:p w:rsidR="00B64B3C" w:rsidRDefault="00B64B3C">
            <w:r w:rsidRPr="000C19D7">
              <w:t>Záruční doba: minimálně 24 měsíců</w:t>
            </w:r>
          </w:p>
        </w:tc>
      </w:tr>
    </w:tbl>
    <w:p w:rsidR="000C19D7" w:rsidRDefault="000C19D7"/>
    <w:p w:rsidR="000C19D7" w:rsidRDefault="000C19D7">
      <w:r>
        <w:br w:type="page"/>
      </w:r>
    </w:p>
    <w:p w:rsidR="000C19D7" w:rsidRDefault="000C19D7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3A6A39" w:rsidRPr="0024359D" w:rsidTr="00166A56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A6A39" w:rsidRPr="003A6A39" w:rsidRDefault="003A6A39" w:rsidP="00131492">
            <w:pPr>
              <w:pStyle w:val="Odstavecseseznamem"/>
              <w:numPr>
                <w:ilvl w:val="0"/>
                <w:numId w:val="1"/>
              </w:numPr>
              <w:ind w:left="394" w:hanging="426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3A6A39">
              <w:rPr>
                <w:b/>
                <w:bCs/>
                <w:sz w:val="28"/>
                <w:szCs w:val="28"/>
              </w:rPr>
              <w:t>část VZ</w:t>
            </w:r>
          </w:p>
          <w:p w:rsidR="003A6A39" w:rsidRPr="009D35F1" w:rsidRDefault="003A6A39" w:rsidP="00166A56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zboží:</w:t>
            </w:r>
          </w:p>
          <w:p w:rsidR="003A6A39" w:rsidRPr="00A00138" w:rsidRDefault="008D33D0" w:rsidP="00166A56">
            <w:pPr>
              <w:rPr>
                <w:b/>
                <w:i/>
              </w:rPr>
            </w:pPr>
            <w:r w:rsidRPr="005104C7">
              <w:rPr>
                <w:b/>
                <w:i/>
              </w:rPr>
              <w:t xml:space="preserve">Inovace Bc a </w:t>
            </w:r>
            <w:proofErr w:type="spellStart"/>
            <w:r w:rsidRPr="005104C7">
              <w:rPr>
                <w:b/>
                <w:i/>
              </w:rPr>
              <w:t>NaMg</w:t>
            </w:r>
            <w:proofErr w:type="spellEnd"/>
            <w:r w:rsidRPr="005104C7">
              <w:rPr>
                <w:b/>
                <w:i/>
              </w:rPr>
              <w:t xml:space="preserve"> SP v oboru Bezpečnost a kvalita potravin, </w:t>
            </w:r>
            <w:proofErr w:type="spellStart"/>
            <w:r w:rsidRPr="005104C7">
              <w:rPr>
                <w:b/>
                <w:i/>
              </w:rPr>
              <w:t>reg</w:t>
            </w:r>
            <w:proofErr w:type="spellEnd"/>
            <w:r w:rsidRPr="005104C7">
              <w:rPr>
                <w:b/>
                <w:i/>
              </w:rPr>
              <w:t xml:space="preserve">. </w:t>
            </w:r>
            <w:proofErr w:type="gramStart"/>
            <w:r w:rsidRPr="005104C7">
              <w:rPr>
                <w:b/>
                <w:i/>
              </w:rPr>
              <w:t>č.</w:t>
            </w:r>
            <w:proofErr w:type="gramEnd"/>
            <w:r w:rsidRPr="005104C7">
              <w:rPr>
                <w:b/>
                <w:i/>
              </w:rPr>
              <w:t xml:space="preserve"> CZ.1.07/2.2.00/25.0287</w:t>
            </w:r>
          </w:p>
        </w:tc>
      </w:tr>
      <w:tr w:rsidR="003A6A39" w:rsidRPr="0024359D" w:rsidTr="00166A5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A39" w:rsidRPr="00C264C8" w:rsidRDefault="003A6A39" w:rsidP="00166A56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Pr="003A6A39" w:rsidRDefault="003A6A39" w:rsidP="00166A56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Default="003A6A39" w:rsidP="00166A5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A39" w:rsidRPr="0024359D" w:rsidRDefault="003A6A39" w:rsidP="00166A5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A39" w:rsidRPr="003A6A39" w:rsidRDefault="003A6A39" w:rsidP="00166A56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3A6A39" w:rsidRPr="005751BA" w:rsidTr="00166A5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3A6A39" w:rsidRPr="005751BA" w:rsidRDefault="003A6A39" w:rsidP="00166A56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E65BB4" w:rsidRPr="001B7546" w:rsidRDefault="005E5501" w:rsidP="00123FF0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Ther</w:t>
            </w:r>
            <w:r w:rsidR="00E65BB4" w:rsidRPr="00023E3F">
              <w:rPr>
                <w:b/>
                <w:color w:val="000000"/>
                <w:sz w:val="28"/>
              </w:rPr>
              <w:t>mocyclery</w:t>
            </w:r>
            <w:proofErr w:type="spellEnd"/>
          </w:p>
        </w:tc>
        <w:tc>
          <w:tcPr>
            <w:tcW w:w="992" w:type="dxa"/>
            <w:vAlign w:val="center"/>
          </w:tcPr>
          <w:p w:rsidR="003A6A39" w:rsidRDefault="00856E93" w:rsidP="00166A56">
            <w:pPr>
              <w:jc w:val="center"/>
            </w:pPr>
            <w:r>
              <w:t xml:space="preserve">ks </w:t>
            </w:r>
          </w:p>
        </w:tc>
        <w:tc>
          <w:tcPr>
            <w:tcW w:w="1134" w:type="dxa"/>
            <w:vAlign w:val="center"/>
          </w:tcPr>
          <w:p w:rsidR="003A6A39" w:rsidRPr="005751BA" w:rsidRDefault="000C19D7" w:rsidP="00166A56">
            <w:pPr>
              <w:jc w:val="center"/>
              <w:rPr>
                <w:color w:val="000000"/>
              </w:rPr>
            </w:pPr>
            <w:r w:rsidRPr="00DF55D0">
              <w:rPr>
                <w:color w:val="000000"/>
                <w:sz w:val="28"/>
              </w:rPr>
              <w:t>2</w:t>
            </w:r>
            <w:r w:rsidR="00DF55D0">
              <w:rPr>
                <w:color w:val="000000"/>
                <w:sz w:val="28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AD76E9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 xml:space="preserve">vnější rozměry š x h x v (mm): </w:t>
            </w:r>
            <w:r w:rsidRPr="00227EEA">
              <w:rPr>
                <w:szCs w:val="20"/>
              </w:rPr>
              <w:t>maximálně 210 x 300 x 200</w:t>
            </w:r>
          </w:p>
          <w:p w:rsidR="00AD76E9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>kapacita</w:t>
            </w:r>
            <w:r w:rsidRPr="00227EEA">
              <w:rPr>
                <w:szCs w:val="20"/>
              </w:rPr>
              <w:t xml:space="preserve">: minimálně 24 × 0,2 ml zkumavky nebo minimálně 3 × 8 </w:t>
            </w:r>
            <w:proofErr w:type="spellStart"/>
            <w:r w:rsidRPr="00227EEA">
              <w:rPr>
                <w:szCs w:val="20"/>
              </w:rPr>
              <w:t>stripů</w:t>
            </w:r>
            <w:proofErr w:type="spellEnd"/>
          </w:p>
          <w:p w:rsidR="00AD76E9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>teplotní rozpětí</w:t>
            </w:r>
            <w:r w:rsidRPr="00227EEA">
              <w:rPr>
                <w:szCs w:val="20"/>
              </w:rPr>
              <w:t>: minimálně v</w:t>
            </w:r>
            <w:r w:rsidR="00DF55D0">
              <w:rPr>
                <w:szCs w:val="20"/>
              </w:rPr>
              <w:t> </w:t>
            </w:r>
            <w:r w:rsidRPr="00227EEA">
              <w:rPr>
                <w:szCs w:val="20"/>
              </w:rPr>
              <w:t xml:space="preserve">rozsahu </w:t>
            </w:r>
            <w:smartTag w:uri="urn:schemas-microsoft-com:office:smarttags" w:element="metricconverter">
              <w:smartTagPr>
                <w:attr w:name="ProductID" w:val="4°C"/>
              </w:smartTagPr>
              <w:r w:rsidRPr="00227EEA">
                <w:rPr>
                  <w:szCs w:val="20"/>
                </w:rPr>
                <w:t>4°C</w:t>
              </w:r>
            </w:smartTag>
            <w:r w:rsidRPr="00227EEA">
              <w:rPr>
                <w:szCs w:val="20"/>
              </w:rPr>
              <w:t xml:space="preserve"> </w:t>
            </w:r>
            <w:r w:rsidR="00DF55D0">
              <w:rPr>
                <w:szCs w:val="20"/>
              </w:rPr>
              <w:t>–</w:t>
            </w:r>
            <w:r w:rsidRPr="00227EEA">
              <w:rPr>
                <w:szCs w:val="20"/>
              </w:rPr>
              <w:t xml:space="preserve"> 99°C</w:t>
            </w:r>
          </w:p>
          <w:p w:rsidR="00AD76E9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>rychlost ohřevu</w:t>
            </w:r>
            <w:r w:rsidRPr="00227EEA">
              <w:rPr>
                <w:szCs w:val="20"/>
              </w:rPr>
              <w:t>: minimálně 5°C/sec</w:t>
            </w:r>
          </w:p>
          <w:p w:rsidR="00AD76E9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>rychlost chlazení</w:t>
            </w:r>
            <w:r w:rsidRPr="00227EEA">
              <w:rPr>
                <w:szCs w:val="20"/>
              </w:rPr>
              <w:t>: minimálně 4°C/sec</w:t>
            </w:r>
          </w:p>
          <w:p w:rsidR="00AD76E9" w:rsidRPr="00227EEA" w:rsidRDefault="00AD76E9" w:rsidP="00AD76E9">
            <w:pPr>
              <w:tabs>
                <w:tab w:val="right" w:pos="8080"/>
              </w:tabs>
            </w:pPr>
            <w:r w:rsidRPr="00227EEA">
              <w:rPr>
                <w:b/>
              </w:rPr>
              <w:t xml:space="preserve">Teplotní uniformita: </w:t>
            </w:r>
            <w:r w:rsidRPr="00227EEA">
              <w:rPr>
                <w:szCs w:val="20"/>
              </w:rPr>
              <w:t xml:space="preserve">+/- 0.3°C (při </w:t>
            </w:r>
            <w:smartTag w:uri="urn:schemas-microsoft-com:office:smarttags" w:element="metricconverter">
              <w:smartTagPr>
                <w:attr w:name="ProductID" w:val="90°C"/>
              </w:smartTagPr>
              <w:r w:rsidRPr="00227EEA">
                <w:rPr>
                  <w:szCs w:val="20"/>
                </w:rPr>
                <w:t>90°C</w:t>
              </w:r>
            </w:smartTag>
            <w:r w:rsidRPr="00227EEA">
              <w:rPr>
                <w:szCs w:val="20"/>
              </w:rPr>
              <w:t>)</w:t>
            </w:r>
            <w:r w:rsidRPr="00227EEA">
              <w:t>a lepší</w:t>
            </w:r>
          </w:p>
          <w:p w:rsidR="00AD76E9" w:rsidRPr="00227EEA" w:rsidRDefault="00AD76E9" w:rsidP="00AD76E9">
            <w:pPr>
              <w:rPr>
                <w:szCs w:val="20"/>
              </w:rPr>
            </w:pPr>
            <w:r w:rsidRPr="00227EEA">
              <w:rPr>
                <w:b/>
              </w:rPr>
              <w:t xml:space="preserve">Teplotní přesnost: </w:t>
            </w:r>
            <w:r w:rsidRPr="00227EEA">
              <w:rPr>
                <w:szCs w:val="20"/>
              </w:rPr>
              <w:t xml:space="preserve">+/- </w:t>
            </w:r>
            <w:smartTag w:uri="urn:schemas-microsoft-com:office:smarttags" w:element="metricconverter">
              <w:smartTagPr>
                <w:attr w:name="ProductID" w:val="0.2°C"/>
              </w:smartTagPr>
              <w:r w:rsidRPr="00227EEA">
                <w:rPr>
                  <w:szCs w:val="20"/>
                </w:rPr>
                <w:t>0.2°C</w:t>
              </w:r>
            </w:smartTag>
            <w:r w:rsidRPr="00227EEA">
              <w:rPr>
                <w:szCs w:val="20"/>
              </w:rPr>
              <w:t xml:space="preserve"> (při </w:t>
            </w:r>
            <w:smartTag w:uri="urn:schemas-microsoft-com:office:smarttags" w:element="metricconverter">
              <w:smartTagPr>
                <w:attr w:name="ProductID" w:val="90°C"/>
              </w:smartTagPr>
              <w:r w:rsidRPr="00227EEA">
                <w:rPr>
                  <w:szCs w:val="20"/>
                </w:rPr>
                <w:t>90°C</w:t>
              </w:r>
            </w:smartTag>
            <w:r w:rsidRPr="00227EEA">
              <w:rPr>
                <w:szCs w:val="20"/>
              </w:rPr>
              <w:t>)</w:t>
            </w:r>
            <w:r w:rsidR="008704DE" w:rsidRPr="00227EEA">
              <w:rPr>
                <w:szCs w:val="20"/>
              </w:rPr>
              <w:t xml:space="preserve"> a lepší</w:t>
            </w:r>
          </w:p>
          <w:p w:rsidR="0026717A" w:rsidRPr="00227EEA" w:rsidRDefault="0026717A" w:rsidP="00B64B3C">
            <w:pPr>
              <w:rPr>
                <w:b/>
                <w:szCs w:val="20"/>
              </w:rPr>
            </w:pPr>
          </w:p>
          <w:p w:rsidR="00B64B3C" w:rsidRPr="00227EEA" w:rsidRDefault="00AD76E9" w:rsidP="00B64B3C">
            <w:pPr>
              <w:rPr>
                <w:szCs w:val="20"/>
              </w:rPr>
            </w:pPr>
            <w:r w:rsidRPr="00227EEA">
              <w:rPr>
                <w:b/>
                <w:szCs w:val="20"/>
              </w:rPr>
              <w:t>kapacita:</w:t>
            </w:r>
            <w:r w:rsidRPr="00227EEA">
              <w:rPr>
                <w:szCs w:val="20"/>
              </w:rPr>
              <w:t xml:space="preserve"> minimálně 100 programů</w:t>
            </w:r>
          </w:p>
          <w:p w:rsidR="00AD76E9" w:rsidRDefault="00AD76E9" w:rsidP="00AD76E9">
            <w:pPr>
              <w:rPr>
                <w:szCs w:val="20"/>
              </w:rPr>
            </w:pPr>
            <w:r w:rsidRPr="00227EEA">
              <w:rPr>
                <w:szCs w:val="20"/>
              </w:rPr>
              <w:t>víko s</w:t>
            </w:r>
            <w:r w:rsidR="00DF55D0">
              <w:rPr>
                <w:szCs w:val="20"/>
              </w:rPr>
              <w:t> </w:t>
            </w:r>
            <w:r w:rsidRPr="00227EEA">
              <w:rPr>
                <w:szCs w:val="20"/>
              </w:rPr>
              <w:t>nastavitelnou teplotou výhřevu</w:t>
            </w:r>
          </w:p>
          <w:p w:rsidR="00AD76E9" w:rsidRDefault="00AD76E9" w:rsidP="00B64B3C"/>
          <w:p w:rsidR="00B64B3C" w:rsidRPr="005751BA" w:rsidRDefault="00B64B3C" w:rsidP="00B64B3C">
            <w:r>
              <w:t>Záruční doba: minimálně 24 měsíců</w:t>
            </w:r>
          </w:p>
        </w:tc>
      </w:tr>
    </w:tbl>
    <w:p w:rsidR="003A6A39" w:rsidRDefault="003A6A39"/>
    <w:p w:rsidR="008D33D0" w:rsidRDefault="008D33D0"/>
    <w:p w:rsidR="008D33D0" w:rsidRDefault="008D33D0">
      <w:r>
        <w:br w:type="page"/>
      </w:r>
    </w:p>
    <w:p w:rsidR="008D33D0" w:rsidRDefault="008D33D0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8D33D0" w:rsidRPr="0024359D" w:rsidTr="00380D5C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D33D0" w:rsidRPr="003A6A39" w:rsidRDefault="008D33D0" w:rsidP="00380D5C">
            <w:pPr>
              <w:pStyle w:val="Odstavecseseznamem"/>
              <w:numPr>
                <w:ilvl w:val="0"/>
                <w:numId w:val="1"/>
              </w:numPr>
              <w:ind w:left="394" w:hanging="426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3A6A39">
              <w:rPr>
                <w:b/>
                <w:bCs/>
                <w:sz w:val="28"/>
                <w:szCs w:val="28"/>
              </w:rPr>
              <w:t>část VZ</w:t>
            </w:r>
          </w:p>
          <w:p w:rsidR="008D33D0" w:rsidRPr="009D35F1" w:rsidRDefault="008D33D0" w:rsidP="00380D5C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zboží:</w:t>
            </w:r>
          </w:p>
          <w:p w:rsidR="008D33D0" w:rsidRPr="00C82F40" w:rsidRDefault="008D33D0" w:rsidP="00380D5C">
            <w:pPr>
              <w:rPr>
                <w:b/>
                <w:i/>
              </w:rPr>
            </w:pPr>
            <w:r w:rsidRPr="00C62122">
              <w:rPr>
                <w:b/>
                <w:i/>
              </w:rPr>
              <w:t xml:space="preserve">Rozvoj vědeckého týmu a laboratoře pro infekční onemocnění společná člověku a lidoopům, </w:t>
            </w:r>
            <w:proofErr w:type="spellStart"/>
            <w:r w:rsidRPr="00C62122">
              <w:rPr>
                <w:b/>
                <w:i/>
              </w:rPr>
              <w:t>reg</w:t>
            </w:r>
            <w:proofErr w:type="spellEnd"/>
            <w:r w:rsidRPr="00C62122">
              <w:rPr>
                <w:b/>
                <w:i/>
              </w:rPr>
              <w:t>. </w:t>
            </w:r>
            <w:proofErr w:type="gramStart"/>
            <w:r w:rsidRPr="00C62122">
              <w:rPr>
                <w:b/>
                <w:i/>
              </w:rPr>
              <w:t>č.</w:t>
            </w:r>
            <w:proofErr w:type="gramEnd"/>
            <w:r w:rsidRPr="00C62122">
              <w:rPr>
                <w:b/>
                <w:i/>
              </w:rPr>
              <w:t> CZ.1.07/2.3.00/20.0300</w:t>
            </w:r>
          </w:p>
        </w:tc>
      </w:tr>
      <w:tr w:rsidR="008D33D0" w:rsidRPr="0024359D" w:rsidTr="00380D5C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3D0" w:rsidRPr="00C264C8" w:rsidRDefault="008D33D0" w:rsidP="00380D5C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3D0" w:rsidRPr="003A6A39" w:rsidRDefault="008D33D0" w:rsidP="00380D5C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3D0" w:rsidRDefault="008D33D0" w:rsidP="00380D5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3D0" w:rsidRPr="0024359D" w:rsidRDefault="008D33D0" w:rsidP="00380D5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D0" w:rsidRPr="003A6A39" w:rsidRDefault="008D33D0" w:rsidP="00380D5C">
            <w:pPr>
              <w:rPr>
                <w:b/>
                <w:i/>
              </w:rPr>
            </w:pPr>
            <w:r w:rsidRPr="003A6A39">
              <w:rPr>
                <w:i/>
              </w:rPr>
              <w:t>Technická specifikace a minimální technické požadavky zadavatele na přístroj</w:t>
            </w:r>
          </w:p>
        </w:tc>
      </w:tr>
      <w:tr w:rsidR="008D33D0" w:rsidRPr="005751BA" w:rsidTr="00380D5C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8D33D0" w:rsidRPr="005751BA" w:rsidRDefault="008D33D0" w:rsidP="00380D5C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8D33D0" w:rsidRPr="001B7546" w:rsidRDefault="008D33D0" w:rsidP="00380D5C">
            <w:pPr>
              <w:rPr>
                <w:b/>
                <w:color w:val="000000"/>
                <w:sz w:val="28"/>
              </w:rPr>
            </w:pPr>
            <w:proofErr w:type="spellStart"/>
            <w:r w:rsidRPr="00023E3F">
              <w:rPr>
                <w:b/>
                <w:color w:val="000000"/>
                <w:sz w:val="28"/>
              </w:rPr>
              <w:t>Thermocycler</w:t>
            </w:r>
            <w:proofErr w:type="spellEnd"/>
          </w:p>
        </w:tc>
        <w:tc>
          <w:tcPr>
            <w:tcW w:w="992" w:type="dxa"/>
            <w:vAlign w:val="center"/>
          </w:tcPr>
          <w:p w:rsidR="008D33D0" w:rsidRDefault="008D33D0" w:rsidP="00380D5C">
            <w:pPr>
              <w:jc w:val="center"/>
            </w:pPr>
            <w:r>
              <w:t xml:space="preserve">ks </w:t>
            </w:r>
          </w:p>
        </w:tc>
        <w:tc>
          <w:tcPr>
            <w:tcW w:w="1134" w:type="dxa"/>
            <w:vAlign w:val="center"/>
          </w:tcPr>
          <w:p w:rsidR="008D33D0" w:rsidRPr="005751BA" w:rsidRDefault="008D33D0" w:rsidP="00380D5C">
            <w:pPr>
              <w:jc w:val="center"/>
              <w:rPr>
                <w:color w:val="000000"/>
              </w:rPr>
            </w:pPr>
            <w:r w:rsidRPr="00DF55D0">
              <w:rPr>
                <w:color w:val="000000"/>
                <w:sz w:val="28"/>
              </w:rPr>
              <w:t>1</w:t>
            </w:r>
            <w:r w:rsidR="00DF55D0">
              <w:rPr>
                <w:color w:val="000000"/>
                <w:sz w:val="28"/>
              </w:rPr>
              <w:t xml:space="preserve"> ks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8D33D0" w:rsidRDefault="008D33D0" w:rsidP="00380D5C">
            <w:pPr>
              <w:jc w:val="both"/>
            </w:pPr>
            <w:r>
              <w:t xml:space="preserve">přístroj </w:t>
            </w:r>
            <w:proofErr w:type="spellStart"/>
            <w:r>
              <w:t>thermocycler</w:t>
            </w:r>
            <w:proofErr w:type="spellEnd"/>
            <w:r>
              <w:t xml:space="preserve"> s několika nezávislými bloky, s možností naprogramování všech bloků najednou a s nastavením rozdílné teploty v každém bloku, který splňuje následující parametry: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E75722">
              <w:rPr>
                <w:b/>
              </w:rPr>
              <w:t>Formát jednoho bloku:</w:t>
            </w:r>
            <w:r>
              <w:t xml:space="preserve"> minimální počet 48 jamek pro 0,2 ml </w:t>
            </w:r>
            <w:proofErr w:type="spellStart"/>
            <w:r>
              <w:t>mikrozkumavky</w:t>
            </w:r>
            <w:proofErr w:type="spellEnd"/>
            <w:r>
              <w:t xml:space="preserve"> 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E75722">
              <w:rPr>
                <w:b/>
              </w:rPr>
              <w:t>Počet bloků:</w:t>
            </w:r>
            <w:r>
              <w:t xml:space="preserve"> minimálně 3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E75722">
              <w:rPr>
                <w:b/>
              </w:rPr>
              <w:t>Materiál bloku:</w:t>
            </w:r>
            <w:r>
              <w:t xml:space="preserve"> hliník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E75722">
              <w:rPr>
                <w:b/>
              </w:rPr>
              <w:t>Maximální ohřev:</w:t>
            </w:r>
            <w:r>
              <w:t xml:space="preserve"> v rozpětí 3-5°C/s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Maximální chlazení</w:t>
            </w:r>
            <w:r w:rsidRPr="00227EEA">
              <w:rPr>
                <w:b/>
              </w:rPr>
              <w:t>:</w:t>
            </w:r>
            <w:r w:rsidRPr="00227EEA">
              <w:t xml:space="preserve"> minimálně 4,5°C/s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r w:rsidRPr="00227EEA">
              <w:rPr>
                <w:b/>
              </w:rPr>
              <w:t>Uniformita ohřevu:</w:t>
            </w:r>
            <w:r w:rsidRPr="00227EEA">
              <w:t xml:space="preserve"> +/- 0,2-0,4°C a lepší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r w:rsidRPr="00227EEA">
              <w:rPr>
                <w:b/>
              </w:rPr>
              <w:t>Rozsah teplot:</w:t>
            </w:r>
            <w:r w:rsidRPr="00227EEA">
              <w:t xml:space="preserve"> minimálně v rozsahu 3°C – 99°C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227EEA">
              <w:rPr>
                <w:b/>
              </w:rPr>
              <w:t>Programování:</w:t>
            </w:r>
            <w:r w:rsidRPr="00227EEA">
              <w:t xml:space="preserve"> tabulkové, grafické; řazení</w:t>
            </w:r>
            <w:r>
              <w:t xml:space="preserve"> programů do jednotlivých složek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Paměť:</w:t>
            </w:r>
            <w:r>
              <w:t xml:space="preserve"> možnost uložení minimálně </w:t>
            </w:r>
            <w:proofErr w:type="gramStart"/>
            <w:r>
              <w:t>350-ti</w:t>
            </w:r>
            <w:proofErr w:type="gramEnd"/>
            <w:r>
              <w:t xml:space="preserve"> programů; možnost </w:t>
            </w:r>
            <w:proofErr w:type="spellStart"/>
            <w:r>
              <w:t>zaheslování</w:t>
            </w:r>
            <w:proofErr w:type="spellEnd"/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Displej:</w:t>
            </w:r>
            <w:r>
              <w:t xml:space="preserve"> VGA </w:t>
            </w:r>
            <w:proofErr w:type="spellStart"/>
            <w:r>
              <w:t>screen</w:t>
            </w:r>
            <w:proofErr w:type="spellEnd"/>
            <w:r>
              <w:t xml:space="preserve">, případně VGA </w:t>
            </w:r>
            <w:proofErr w:type="spellStart"/>
            <w:r>
              <w:t>touch</w:t>
            </w:r>
            <w:proofErr w:type="spellEnd"/>
            <w:r>
              <w:t xml:space="preserve"> </w:t>
            </w:r>
            <w:proofErr w:type="spellStart"/>
            <w:r>
              <w:t>screen</w:t>
            </w:r>
            <w:proofErr w:type="spellEnd"/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Vyhřívané víčko:</w:t>
            </w:r>
            <w:r>
              <w:t xml:space="preserve"> HPSL, maximální teplota 112°C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Příkon:</w:t>
            </w:r>
            <w:r>
              <w:t xml:space="preserve"> maximálně 1000Watt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Napětí:</w:t>
            </w:r>
            <w:r>
              <w:t xml:space="preserve"> v rozmezí 100-240V</w:t>
            </w:r>
          </w:p>
          <w:p w:rsidR="008D33D0" w:rsidRDefault="008D33D0" w:rsidP="00380D5C">
            <w:pPr>
              <w:numPr>
                <w:ilvl w:val="0"/>
                <w:numId w:val="11"/>
              </w:numPr>
            </w:pPr>
            <w:r w:rsidRPr="00F1194F">
              <w:rPr>
                <w:b/>
              </w:rPr>
              <w:t>Komunikační rozhraní:</w:t>
            </w:r>
            <w:r>
              <w:t xml:space="preserve"> minimálně 2 × USB port 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r w:rsidRPr="00227EEA">
              <w:rPr>
                <w:b/>
              </w:rPr>
              <w:t xml:space="preserve">Rozměry: </w:t>
            </w:r>
            <w:r w:rsidRPr="00227EEA">
              <w:t>v těchto rozmezích 30-48cm × 41-60cm × 25-27cm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r w:rsidRPr="00227EEA">
              <w:rPr>
                <w:b/>
              </w:rPr>
              <w:t xml:space="preserve">Hmotnost: </w:t>
            </w:r>
            <w:r w:rsidRPr="00227EEA">
              <w:t>v rozmezí 17-28 kg</w:t>
            </w:r>
          </w:p>
          <w:p w:rsidR="008D33D0" w:rsidRPr="00227EEA" w:rsidRDefault="008D33D0" w:rsidP="00380D5C">
            <w:pPr>
              <w:numPr>
                <w:ilvl w:val="0"/>
                <w:numId w:val="11"/>
              </w:numPr>
            </w:pPr>
            <w:proofErr w:type="spellStart"/>
            <w:r w:rsidRPr="00227EEA">
              <w:rPr>
                <w:b/>
              </w:rPr>
              <w:t>Autorestart</w:t>
            </w:r>
            <w:proofErr w:type="spellEnd"/>
            <w:r w:rsidRPr="00227EEA">
              <w:rPr>
                <w:b/>
              </w:rPr>
              <w:t>:</w:t>
            </w:r>
            <w:r w:rsidRPr="00227EEA">
              <w:t xml:space="preserve"> ano</w:t>
            </w:r>
          </w:p>
          <w:p w:rsidR="008D33D0" w:rsidRPr="003B5E8F" w:rsidRDefault="008D33D0" w:rsidP="00380D5C"/>
          <w:p w:rsidR="008D33D0" w:rsidRPr="005751BA" w:rsidRDefault="008D33D0" w:rsidP="00380D5C">
            <w:r w:rsidRPr="003B5E8F">
              <w:t xml:space="preserve">Záruční doba: minimálně </w:t>
            </w:r>
            <w:r>
              <w:t>24</w:t>
            </w:r>
            <w:r w:rsidRPr="003B5E8F">
              <w:t xml:space="preserve"> měsíců</w:t>
            </w:r>
          </w:p>
        </w:tc>
      </w:tr>
    </w:tbl>
    <w:p w:rsidR="008D33D0" w:rsidRDefault="008D33D0"/>
    <w:sectPr w:rsidR="008D33D0" w:rsidSect="00050048"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709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66" w:rsidRDefault="000F1366">
      <w:r>
        <w:separator/>
      </w:r>
    </w:p>
  </w:endnote>
  <w:endnote w:type="continuationSeparator" w:id="0">
    <w:p w:rsidR="000F1366" w:rsidRDefault="000F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917B07">
      <w:rPr>
        <w:rStyle w:val="slostrnky"/>
        <w:i/>
        <w:iCs/>
        <w:noProof/>
        <w:sz w:val="20"/>
        <w:szCs w:val="20"/>
      </w:rPr>
      <w:t>4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917B07">
      <w:rPr>
        <w:rStyle w:val="slostrnky"/>
        <w:i/>
        <w:iCs/>
        <w:noProof/>
        <w:sz w:val="20"/>
        <w:szCs w:val="20"/>
      </w:rPr>
      <w:t>4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917B07">
      <w:rPr>
        <w:rStyle w:val="slostrnky"/>
        <w:i/>
        <w:iCs/>
        <w:noProof/>
        <w:sz w:val="20"/>
        <w:szCs w:val="20"/>
      </w:rPr>
      <w:t>1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917B07">
      <w:rPr>
        <w:rStyle w:val="slostrnky"/>
        <w:i/>
        <w:iCs/>
        <w:noProof/>
        <w:sz w:val="20"/>
        <w:szCs w:val="20"/>
      </w:rPr>
      <w:t>4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66" w:rsidRDefault="000F1366">
      <w:r>
        <w:separator/>
      </w:r>
    </w:p>
  </w:footnote>
  <w:footnote w:type="continuationSeparator" w:id="0">
    <w:p w:rsidR="000F1366" w:rsidRDefault="000F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EEB1E3F" wp14:editId="7CF43E96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E51" w:rsidRDefault="00C27E51">
    <w:pPr>
      <w:pStyle w:val="Zhlav"/>
    </w:pPr>
  </w:p>
  <w:p w:rsidR="00050048" w:rsidRDefault="00050048" w:rsidP="002026AC">
    <w:pPr>
      <w:pStyle w:val="Zhlav"/>
      <w:jc w:val="center"/>
    </w:pPr>
  </w:p>
  <w:p w:rsidR="00050048" w:rsidRDefault="00050048" w:rsidP="002026AC">
    <w:pPr>
      <w:pStyle w:val="Zhlav"/>
      <w:jc w:val="center"/>
    </w:pPr>
  </w:p>
  <w:p w:rsidR="00050048" w:rsidRDefault="00050048" w:rsidP="00050048">
    <w:pPr>
      <w:pStyle w:val="Zhlav"/>
      <w:tabs>
        <w:tab w:val="clear" w:pos="4536"/>
        <w:tab w:val="clear" w:pos="9072"/>
      </w:tabs>
      <w:ind w:left="9207" w:firstLine="705"/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111E951" wp14:editId="6730A6C2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 wp14:anchorId="507A549D" wp14:editId="000CF9B5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F49"/>
    <w:multiLevelType w:val="hybridMultilevel"/>
    <w:tmpl w:val="1E809F94"/>
    <w:lvl w:ilvl="0" w:tplc="429C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632A"/>
    <w:multiLevelType w:val="hybridMultilevel"/>
    <w:tmpl w:val="5A4211B0"/>
    <w:lvl w:ilvl="0" w:tplc="013C98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B6776"/>
    <w:multiLevelType w:val="hybridMultilevel"/>
    <w:tmpl w:val="0C0EDA26"/>
    <w:lvl w:ilvl="0" w:tplc="71763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8779F"/>
    <w:multiLevelType w:val="hybridMultilevel"/>
    <w:tmpl w:val="3F4CA2F6"/>
    <w:lvl w:ilvl="0" w:tplc="02B42E58">
      <w:start w:val="1"/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590A"/>
    <w:multiLevelType w:val="hybridMultilevel"/>
    <w:tmpl w:val="24E23B04"/>
    <w:lvl w:ilvl="0" w:tplc="8B7C8454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B9C6A39"/>
    <w:multiLevelType w:val="hybridMultilevel"/>
    <w:tmpl w:val="44304B02"/>
    <w:lvl w:ilvl="0" w:tplc="73366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8C"/>
    <w:rsid w:val="00013F4B"/>
    <w:rsid w:val="00016B16"/>
    <w:rsid w:val="00022585"/>
    <w:rsid w:val="00023E3F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819C0"/>
    <w:rsid w:val="0008449D"/>
    <w:rsid w:val="00097CC9"/>
    <w:rsid w:val="000C19D7"/>
    <w:rsid w:val="000D4136"/>
    <w:rsid w:val="000E2017"/>
    <w:rsid w:val="000E4B7C"/>
    <w:rsid w:val="000F082C"/>
    <w:rsid w:val="000F1366"/>
    <w:rsid w:val="000F544A"/>
    <w:rsid w:val="000F6FFB"/>
    <w:rsid w:val="001068CC"/>
    <w:rsid w:val="00113D1A"/>
    <w:rsid w:val="00115DFF"/>
    <w:rsid w:val="00121764"/>
    <w:rsid w:val="0012378C"/>
    <w:rsid w:val="00123FF0"/>
    <w:rsid w:val="00126E62"/>
    <w:rsid w:val="00131492"/>
    <w:rsid w:val="00132AA0"/>
    <w:rsid w:val="00146C49"/>
    <w:rsid w:val="00151B65"/>
    <w:rsid w:val="00165542"/>
    <w:rsid w:val="00166A56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B7546"/>
    <w:rsid w:val="001D00E7"/>
    <w:rsid w:val="001D1206"/>
    <w:rsid w:val="001D2F36"/>
    <w:rsid w:val="001D515F"/>
    <w:rsid w:val="001D5759"/>
    <w:rsid w:val="001D64BA"/>
    <w:rsid w:val="001D7BA6"/>
    <w:rsid w:val="001E01E9"/>
    <w:rsid w:val="001E1AA6"/>
    <w:rsid w:val="001F018C"/>
    <w:rsid w:val="001F3B5A"/>
    <w:rsid w:val="002026AC"/>
    <w:rsid w:val="0020582C"/>
    <w:rsid w:val="00207C7F"/>
    <w:rsid w:val="00213B96"/>
    <w:rsid w:val="00227EEA"/>
    <w:rsid w:val="0024022D"/>
    <w:rsid w:val="0024359D"/>
    <w:rsid w:val="00245DC1"/>
    <w:rsid w:val="00247A88"/>
    <w:rsid w:val="00254267"/>
    <w:rsid w:val="00256698"/>
    <w:rsid w:val="002601B3"/>
    <w:rsid w:val="002616E3"/>
    <w:rsid w:val="00265CE2"/>
    <w:rsid w:val="00266AE4"/>
    <w:rsid w:val="0026717A"/>
    <w:rsid w:val="00271174"/>
    <w:rsid w:val="00274BD0"/>
    <w:rsid w:val="00287115"/>
    <w:rsid w:val="0028762D"/>
    <w:rsid w:val="00287D70"/>
    <w:rsid w:val="00291734"/>
    <w:rsid w:val="0029329F"/>
    <w:rsid w:val="00297E2B"/>
    <w:rsid w:val="002A00F3"/>
    <w:rsid w:val="002A1BBC"/>
    <w:rsid w:val="002A1CDB"/>
    <w:rsid w:val="002A4775"/>
    <w:rsid w:val="002A5608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1867"/>
    <w:rsid w:val="00302113"/>
    <w:rsid w:val="00305129"/>
    <w:rsid w:val="00311ADB"/>
    <w:rsid w:val="0031391F"/>
    <w:rsid w:val="00313949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55D"/>
    <w:rsid w:val="00364999"/>
    <w:rsid w:val="00372316"/>
    <w:rsid w:val="0039320B"/>
    <w:rsid w:val="00395C5D"/>
    <w:rsid w:val="003A2224"/>
    <w:rsid w:val="003A6A39"/>
    <w:rsid w:val="003B0D54"/>
    <w:rsid w:val="003B1B4B"/>
    <w:rsid w:val="003B5E8F"/>
    <w:rsid w:val="003C2D6C"/>
    <w:rsid w:val="003C5D1F"/>
    <w:rsid w:val="003C6A27"/>
    <w:rsid w:val="003D1BDC"/>
    <w:rsid w:val="003D3CAF"/>
    <w:rsid w:val="003D4515"/>
    <w:rsid w:val="003D73C7"/>
    <w:rsid w:val="003E766E"/>
    <w:rsid w:val="003E7BDD"/>
    <w:rsid w:val="003F0DBC"/>
    <w:rsid w:val="0040333A"/>
    <w:rsid w:val="004076B0"/>
    <w:rsid w:val="00407C37"/>
    <w:rsid w:val="00410762"/>
    <w:rsid w:val="00417A22"/>
    <w:rsid w:val="00423BD6"/>
    <w:rsid w:val="004362CD"/>
    <w:rsid w:val="004437E1"/>
    <w:rsid w:val="00452387"/>
    <w:rsid w:val="00455C91"/>
    <w:rsid w:val="00463C9D"/>
    <w:rsid w:val="0047135D"/>
    <w:rsid w:val="00474E0D"/>
    <w:rsid w:val="0047637B"/>
    <w:rsid w:val="0048581C"/>
    <w:rsid w:val="004B1164"/>
    <w:rsid w:val="004B16AD"/>
    <w:rsid w:val="004B1DBC"/>
    <w:rsid w:val="004B624A"/>
    <w:rsid w:val="004B6596"/>
    <w:rsid w:val="004C7E91"/>
    <w:rsid w:val="004D1C2E"/>
    <w:rsid w:val="004D2168"/>
    <w:rsid w:val="004D257C"/>
    <w:rsid w:val="004E108C"/>
    <w:rsid w:val="004F3E03"/>
    <w:rsid w:val="004F4ACF"/>
    <w:rsid w:val="00502881"/>
    <w:rsid w:val="00512ECA"/>
    <w:rsid w:val="00516A70"/>
    <w:rsid w:val="00521EFD"/>
    <w:rsid w:val="005348C1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B6224"/>
    <w:rsid w:val="005D118E"/>
    <w:rsid w:val="005D52A7"/>
    <w:rsid w:val="005E5501"/>
    <w:rsid w:val="005F0130"/>
    <w:rsid w:val="005F1501"/>
    <w:rsid w:val="005F1EE3"/>
    <w:rsid w:val="005F5242"/>
    <w:rsid w:val="005F5C46"/>
    <w:rsid w:val="00615A09"/>
    <w:rsid w:val="00616BE4"/>
    <w:rsid w:val="0062333E"/>
    <w:rsid w:val="0064012B"/>
    <w:rsid w:val="00642A76"/>
    <w:rsid w:val="0064495B"/>
    <w:rsid w:val="006459DC"/>
    <w:rsid w:val="00650219"/>
    <w:rsid w:val="00656655"/>
    <w:rsid w:val="00660D96"/>
    <w:rsid w:val="00672157"/>
    <w:rsid w:val="00684C10"/>
    <w:rsid w:val="00684EF1"/>
    <w:rsid w:val="00685472"/>
    <w:rsid w:val="00686219"/>
    <w:rsid w:val="006919EA"/>
    <w:rsid w:val="00696460"/>
    <w:rsid w:val="00697809"/>
    <w:rsid w:val="006A46FF"/>
    <w:rsid w:val="006A6155"/>
    <w:rsid w:val="006A7515"/>
    <w:rsid w:val="006B368A"/>
    <w:rsid w:val="006C0B6A"/>
    <w:rsid w:val="006D0F99"/>
    <w:rsid w:val="006D7110"/>
    <w:rsid w:val="006E18F2"/>
    <w:rsid w:val="006E2DDE"/>
    <w:rsid w:val="006E4B28"/>
    <w:rsid w:val="006E7789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7879"/>
    <w:rsid w:val="00740644"/>
    <w:rsid w:val="00750E56"/>
    <w:rsid w:val="0075691E"/>
    <w:rsid w:val="0076181B"/>
    <w:rsid w:val="007724E4"/>
    <w:rsid w:val="00777F69"/>
    <w:rsid w:val="0078183D"/>
    <w:rsid w:val="007936E0"/>
    <w:rsid w:val="00795C71"/>
    <w:rsid w:val="007A6014"/>
    <w:rsid w:val="007B5A51"/>
    <w:rsid w:val="007C6D57"/>
    <w:rsid w:val="007D2F07"/>
    <w:rsid w:val="007D660F"/>
    <w:rsid w:val="007D7AE8"/>
    <w:rsid w:val="007D7C5E"/>
    <w:rsid w:val="007E0751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30822"/>
    <w:rsid w:val="008502E0"/>
    <w:rsid w:val="00856E93"/>
    <w:rsid w:val="008611E4"/>
    <w:rsid w:val="0086685B"/>
    <w:rsid w:val="008704DE"/>
    <w:rsid w:val="00876131"/>
    <w:rsid w:val="008A0D5B"/>
    <w:rsid w:val="008A504B"/>
    <w:rsid w:val="008C1809"/>
    <w:rsid w:val="008C4543"/>
    <w:rsid w:val="008C64CA"/>
    <w:rsid w:val="008C7454"/>
    <w:rsid w:val="008D2E10"/>
    <w:rsid w:val="008D33D0"/>
    <w:rsid w:val="008E02F5"/>
    <w:rsid w:val="008F60D4"/>
    <w:rsid w:val="00901ACF"/>
    <w:rsid w:val="00905356"/>
    <w:rsid w:val="009076B7"/>
    <w:rsid w:val="00917B0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726E"/>
    <w:rsid w:val="00987A49"/>
    <w:rsid w:val="009900AA"/>
    <w:rsid w:val="009919D8"/>
    <w:rsid w:val="009927B9"/>
    <w:rsid w:val="009978BB"/>
    <w:rsid w:val="009A29CA"/>
    <w:rsid w:val="009A6C59"/>
    <w:rsid w:val="009B0596"/>
    <w:rsid w:val="009B3263"/>
    <w:rsid w:val="009C13F6"/>
    <w:rsid w:val="009C1F38"/>
    <w:rsid w:val="009C4E94"/>
    <w:rsid w:val="009D0DA0"/>
    <w:rsid w:val="009D35F1"/>
    <w:rsid w:val="009E3F72"/>
    <w:rsid w:val="009F2926"/>
    <w:rsid w:val="00A00138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75CA"/>
    <w:rsid w:val="00A56385"/>
    <w:rsid w:val="00A66C5A"/>
    <w:rsid w:val="00A71A9F"/>
    <w:rsid w:val="00A724B2"/>
    <w:rsid w:val="00A731E0"/>
    <w:rsid w:val="00A75A1A"/>
    <w:rsid w:val="00A767AA"/>
    <w:rsid w:val="00A94253"/>
    <w:rsid w:val="00A95D79"/>
    <w:rsid w:val="00A970AF"/>
    <w:rsid w:val="00AA3C79"/>
    <w:rsid w:val="00AB282F"/>
    <w:rsid w:val="00AD2880"/>
    <w:rsid w:val="00AD6A15"/>
    <w:rsid w:val="00AD76E9"/>
    <w:rsid w:val="00AF50AA"/>
    <w:rsid w:val="00AF69E2"/>
    <w:rsid w:val="00B00C8E"/>
    <w:rsid w:val="00B02C74"/>
    <w:rsid w:val="00B04B45"/>
    <w:rsid w:val="00B146B6"/>
    <w:rsid w:val="00B2158F"/>
    <w:rsid w:val="00B21B2A"/>
    <w:rsid w:val="00B235E9"/>
    <w:rsid w:val="00B25A64"/>
    <w:rsid w:val="00B303C5"/>
    <w:rsid w:val="00B30871"/>
    <w:rsid w:val="00B31A71"/>
    <w:rsid w:val="00B43760"/>
    <w:rsid w:val="00B45303"/>
    <w:rsid w:val="00B52D8C"/>
    <w:rsid w:val="00B6375E"/>
    <w:rsid w:val="00B64B3C"/>
    <w:rsid w:val="00B66DA2"/>
    <w:rsid w:val="00B803CE"/>
    <w:rsid w:val="00B850E4"/>
    <w:rsid w:val="00B96CCD"/>
    <w:rsid w:val="00BA4BA0"/>
    <w:rsid w:val="00BB25B1"/>
    <w:rsid w:val="00BC2C67"/>
    <w:rsid w:val="00BC2C73"/>
    <w:rsid w:val="00BC2DC5"/>
    <w:rsid w:val="00BD11A1"/>
    <w:rsid w:val="00BD6B18"/>
    <w:rsid w:val="00BE08F3"/>
    <w:rsid w:val="00BE0A81"/>
    <w:rsid w:val="00BE5243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4757D"/>
    <w:rsid w:val="00C5087B"/>
    <w:rsid w:val="00C56B9F"/>
    <w:rsid w:val="00C62F6D"/>
    <w:rsid w:val="00C63E49"/>
    <w:rsid w:val="00C704CA"/>
    <w:rsid w:val="00C82F40"/>
    <w:rsid w:val="00C84EA4"/>
    <w:rsid w:val="00C90A94"/>
    <w:rsid w:val="00C92A88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6A6C"/>
    <w:rsid w:val="00D06BCE"/>
    <w:rsid w:val="00D17CE3"/>
    <w:rsid w:val="00D249C1"/>
    <w:rsid w:val="00D30CEE"/>
    <w:rsid w:val="00D43C15"/>
    <w:rsid w:val="00D446A3"/>
    <w:rsid w:val="00D46E66"/>
    <w:rsid w:val="00D5284A"/>
    <w:rsid w:val="00D538D2"/>
    <w:rsid w:val="00D562B2"/>
    <w:rsid w:val="00D570E7"/>
    <w:rsid w:val="00D603F3"/>
    <w:rsid w:val="00D6182C"/>
    <w:rsid w:val="00D621D4"/>
    <w:rsid w:val="00D7470F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B05D6"/>
    <w:rsid w:val="00DC28B4"/>
    <w:rsid w:val="00DC2E84"/>
    <w:rsid w:val="00DC37FC"/>
    <w:rsid w:val="00DC3ABA"/>
    <w:rsid w:val="00DC3E92"/>
    <w:rsid w:val="00DC68DD"/>
    <w:rsid w:val="00DD091B"/>
    <w:rsid w:val="00DD0D87"/>
    <w:rsid w:val="00DD4CFE"/>
    <w:rsid w:val="00DD620C"/>
    <w:rsid w:val="00DE4963"/>
    <w:rsid w:val="00DF2262"/>
    <w:rsid w:val="00DF4775"/>
    <w:rsid w:val="00DF55D0"/>
    <w:rsid w:val="00E03F69"/>
    <w:rsid w:val="00E12540"/>
    <w:rsid w:val="00E205A2"/>
    <w:rsid w:val="00E25939"/>
    <w:rsid w:val="00E266D8"/>
    <w:rsid w:val="00E3245A"/>
    <w:rsid w:val="00E338FE"/>
    <w:rsid w:val="00E35312"/>
    <w:rsid w:val="00E4137B"/>
    <w:rsid w:val="00E44597"/>
    <w:rsid w:val="00E51C9E"/>
    <w:rsid w:val="00E54BCA"/>
    <w:rsid w:val="00E6052F"/>
    <w:rsid w:val="00E60CA9"/>
    <w:rsid w:val="00E61834"/>
    <w:rsid w:val="00E65BB4"/>
    <w:rsid w:val="00E73D27"/>
    <w:rsid w:val="00E74499"/>
    <w:rsid w:val="00E74E96"/>
    <w:rsid w:val="00E76EAF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0D0F"/>
    <w:rsid w:val="00EE20A0"/>
    <w:rsid w:val="00EE2641"/>
    <w:rsid w:val="00EE5A19"/>
    <w:rsid w:val="00EF0251"/>
    <w:rsid w:val="00EF2140"/>
    <w:rsid w:val="00EF3BAF"/>
    <w:rsid w:val="00EF5E90"/>
    <w:rsid w:val="00F00A97"/>
    <w:rsid w:val="00F0156B"/>
    <w:rsid w:val="00F05339"/>
    <w:rsid w:val="00F07DC5"/>
    <w:rsid w:val="00F10538"/>
    <w:rsid w:val="00F106D0"/>
    <w:rsid w:val="00F15EB2"/>
    <w:rsid w:val="00F31D41"/>
    <w:rsid w:val="00F62D7F"/>
    <w:rsid w:val="00F663EF"/>
    <w:rsid w:val="00F70E86"/>
    <w:rsid w:val="00F81084"/>
    <w:rsid w:val="00F90A8F"/>
    <w:rsid w:val="00FA0E8C"/>
    <w:rsid w:val="00FA6C7C"/>
    <w:rsid w:val="00FD00B3"/>
    <w:rsid w:val="00FD3F8F"/>
    <w:rsid w:val="00FD42E4"/>
    <w:rsid w:val="00FE067C"/>
    <w:rsid w:val="00FE321D"/>
    <w:rsid w:val="00FE633F"/>
    <w:rsid w:val="00FF1EB3"/>
    <w:rsid w:val="00FF2482"/>
    <w:rsid w:val="00FF28D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Odkaznakoment">
    <w:name w:val="annotation reference"/>
    <w:basedOn w:val="Standardnpsmoodstavce"/>
    <w:uiPriority w:val="99"/>
    <w:semiHidden/>
    <w:unhideWhenUsed/>
    <w:rsid w:val="00166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6A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6A5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A56"/>
    <w:rPr>
      <w:b/>
      <w:bCs/>
    </w:rPr>
  </w:style>
  <w:style w:type="paragraph" w:customStyle="1" w:styleId="polozkainformace">
    <w:name w:val="polozka_informace"/>
    <w:basedOn w:val="Normln"/>
    <w:rsid w:val="00E51C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9F31-C732-44D9-A962-8E428DF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NOVOTNYJA</dc:creator>
  <cp:keywords/>
  <dc:description/>
  <cp:lastModifiedBy>Marek Buriska</cp:lastModifiedBy>
  <cp:revision>39</cp:revision>
  <cp:lastPrinted>2012-10-18T10:31:00Z</cp:lastPrinted>
  <dcterms:created xsi:type="dcterms:W3CDTF">2011-10-25T13:58:00Z</dcterms:created>
  <dcterms:modified xsi:type="dcterms:W3CDTF">2012-10-18T10:45:00Z</dcterms:modified>
</cp:coreProperties>
</file>